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B2E0" w14:textId="1D2ED254" w:rsidR="00C85647" w:rsidRPr="00C5532E" w:rsidRDefault="00C85647" w:rsidP="00C85647">
      <w:pPr>
        <w:pStyle w:val="CRCoverPage"/>
        <w:tabs>
          <w:tab w:val="right" w:pos="9639"/>
        </w:tabs>
        <w:spacing w:after="0"/>
        <w:rPr>
          <w:b/>
          <w:i/>
          <w:noProof/>
          <w:sz w:val="28"/>
          <w:lang w:val="sv-SE"/>
        </w:rPr>
      </w:pPr>
      <w:r w:rsidRPr="00C5532E">
        <w:rPr>
          <w:b/>
          <w:noProof/>
          <w:sz w:val="24"/>
          <w:lang w:val="sv-SE"/>
        </w:rPr>
        <w:t>3GPP TSG-SA5 Meeting #1</w:t>
      </w:r>
      <w:r w:rsidR="004017E2" w:rsidRPr="00C5532E">
        <w:rPr>
          <w:b/>
          <w:noProof/>
          <w:sz w:val="24"/>
          <w:lang w:val="sv-SE"/>
        </w:rPr>
        <w:t>60</w:t>
      </w:r>
      <w:r w:rsidRPr="00C5532E">
        <w:rPr>
          <w:b/>
          <w:i/>
          <w:noProof/>
          <w:sz w:val="28"/>
          <w:lang w:val="sv-SE"/>
        </w:rPr>
        <w:tab/>
      </w:r>
      <w:r w:rsidR="0034791D" w:rsidRPr="00A93B01">
        <w:rPr>
          <w:b/>
          <w:i/>
          <w:noProof/>
          <w:sz w:val="28"/>
          <w:lang w:val="sv-SE"/>
        </w:rPr>
        <w:t>S5-251409</w:t>
      </w:r>
    </w:p>
    <w:p w14:paraId="7FCA00E8" w14:textId="66C44A9E" w:rsidR="007B5F6A" w:rsidRPr="00C5532E" w:rsidRDefault="004017E2" w:rsidP="00C85647">
      <w:pPr>
        <w:pStyle w:val="Header"/>
        <w:rPr>
          <w:sz w:val="22"/>
          <w:szCs w:val="22"/>
          <w:lang w:val="sv-SE"/>
        </w:rPr>
      </w:pPr>
      <w:r w:rsidRPr="00C5532E">
        <w:rPr>
          <w:sz w:val="24"/>
          <w:lang w:val="sv-SE"/>
        </w:rPr>
        <w:t>Goteborg</w:t>
      </w:r>
      <w:r w:rsidR="008E71F5" w:rsidRPr="00C5532E">
        <w:rPr>
          <w:sz w:val="24"/>
          <w:lang w:val="sv-SE"/>
        </w:rPr>
        <w:t xml:space="preserve">, </w:t>
      </w:r>
      <w:r w:rsidRPr="00C5532E">
        <w:rPr>
          <w:sz w:val="24"/>
          <w:lang w:val="sv-SE"/>
        </w:rPr>
        <w:t>Sweden</w:t>
      </w:r>
      <w:r w:rsidR="00C85647" w:rsidRPr="00C5532E">
        <w:rPr>
          <w:sz w:val="24"/>
          <w:lang w:val="sv-SE"/>
        </w:rPr>
        <w:t>,</w:t>
      </w:r>
      <w:r w:rsidR="0006015E" w:rsidRPr="00C5532E">
        <w:rPr>
          <w:sz w:val="24"/>
          <w:lang w:val="sv-SE"/>
        </w:rPr>
        <w:t xml:space="preserve"> </w:t>
      </w:r>
      <w:r w:rsidRPr="00C5532E">
        <w:rPr>
          <w:sz w:val="24"/>
          <w:lang w:val="sv-SE"/>
        </w:rPr>
        <w:t>0</w:t>
      </w:r>
      <w:r w:rsidR="009A13DA" w:rsidRPr="00C5532E">
        <w:rPr>
          <w:sz w:val="24"/>
          <w:lang w:val="sv-SE"/>
        </w:rPr>
        <w:t>7</w:t>
      </w:r>
      <w:r w:rsidR="008E6DC1" w:rsidRPr="00C5532E">
        <w:rPr>
          <w:sz w:val="24"/>
          <w:lang w:val="sv-SE"/>
        </w:rPr>
        <w:t xml:space="preserve"> </w:t>
      </w:r>
      <w:r w:rsidR="0006015E" w:rsidRPr="00C5532E">
        <w:rPr>
          <w:sz w:val="24"/>
          <w:lang w:val="sv-SE"/>
        </w:rPr>
        <w:t>-</w:t>
      </w:r>
      <w:r w:rsidR="008E6DC1" w:rsidRPr="00C5532E">
        <w:rPr>
          <w:sz w:val="24"/>
          <w:lang w:val="sv-SE"/>
        </w:rPr>
        <w:t xml:space="preserve"> </w:t>
      </w:r>
      <w:r w:rsidRPr="00C5532E">
        <w:rPr>
          <w:sz w:val="24"/>
          <w:lang w:val="sv-SE"/>
        </w:rPr>
        <w:t>1</w:t>
      </w:r>
      <w:r w:rsidR="009A13DA" w:rsidRPr="00C5532E">
        <w:rPr>
          <w:sz w:val="24"/>
          <w:lang w:val="sv-SE"/>
        </w:rPr>
        <w:t>1</w:t>
      </w:r>
      <w:r w:rsidR="008E6DC1" w:rsidRPr="00C5532E">
        <w:rPr>
          <w:sz w:val="24"/>
          <w:lang w:val="sv-SE"/>
        </w:rPr>
        <w:t xml:space="preserve"> </w:t>
      </w:r>
      <w:r w:rsidRPr="00C5532E">
        <w:rPr>
          <w:sz w:val="24"/>
          <w:lang w:val="sv-SE"/>
        </w:rPr>
        <w:t>April</w:t>
      </w:r>
      <w:r w:rsidR="008E71F5" w:rsidRPr="00C5532E">
        <w:rPr>
          <w:sz w:val="24"/>
          <w:lang w:val="sv-SE"/>
        </w:rPr>
        <w:t xml:space="preserve"> </w:t>
      </w:r>
      <w:r w:rsidR="00C85647" w:rsidRPr="00C5532E">
        <w:rPr>
          <w:sz w:val="24"/>
          <w:lang w:val="sv-SE"/>
        </w:rPr>
        <w:t>202</w:t>
      </w:r>
      <w:r w:rsidR="009A13DA" w:rsidRPr="00C5532E">
        <w:rPr>
          <w:sz w:val="24"/>
          <w:lang w:val="sv-SE"/>
        </w:rPr>
        <w:t>5</w:t>
      </w:r>
    </w:p>
    <w:p w14:paraId="0391B3B4" w14:textId="77777777" w:rsidR="00B97703" w:rsidRPr="00C5532E" w:rsidRDefault="00B97703">
      <w:pPr>
        <w:rPr>
          <w:rFonts w:ascii="Arial" w:hAnsi="Arial" w:cs="Arial"/>
          <w:lang w:val="sv-SE"/>
        </w:rPr>
      </w:pPr>
    </w:p>
    <w:p w14:paraId="07A7B7C4" w14:textId="1858C2B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D7FB7">
        <w:rPr>
          <w:rFonts w:ascii="Arial" w:hAnsi="Arial" w:cs="Arial"/>
          <w:b/>
          <w:sz w:val="22"/>
          <w:szCs w:val="22"/>
        </w:rPr>
        <w:t xml:space="preserve">Reply </w:t>
      </w:r>
      <w:r w:rsidRPr="004E3939">
        <w:rPr>
          <w:rFonts w:ascii="Arial" w:hAnsi="Arial" w:cs="Arial"/>
          <w:b/>
          <w:sz w:val="22"/>
          <w:szCs w:val="22"/>
        </w:rPr>
        <w:t xml:space="preserve">LS on </w:t>
      </w:r>
      <w:r w:rsidR="00C5532E" w:rsidRPr="00C5532E">
        <w:rPr>
          <w:rFonts w:ascii="Arial" w:hAnsi="Arial" w:cs="Arial"/>
          <w:b/>
          <w:sz w:val="22"/>
          <w:szCs w:val="22"/>
        </w:rPr>
        <w:t>per-UE UE performance metrics</w:t>
      </w:r>
    </w:p>
    <w:p w14:paraId="48419698" w14:textId="59D5DD8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5532E">
        <w:rPr>
          <w:rFonts w:ascii="Arial" w:hAnsi="Arial" w:cs="Arial"/>
          <w:b/>
          <w:bCs/>
          <w:sz w:val="22"/>
          <w:szCs w:val="22"/>
        </w:rPr>
        <w:t xml:space="preserve">in </w:t>
      </w:r>
      <w:r w:rsidR="0034791D" w:rsidRPr="0034791D">
        <w:rPr>
          <w:rFonts w:ascii="Arial" w:hAnsi="Arial" w:cs="Arial"/>
          <w:b/>
          <w:bCs/>
          <w:sz w:val="22"/>
          <w:szCs w:val="22"/>
        </w:rPr>
        <w:t>S5-251324</w:t>
      </w:r>
      <w:r w:rsidR="0034791D">
        <w:rPr>
          <w:rFonts w:ascii="Arial" w:hAnsi="Arial" w:cs="Arial"/>
          <w:b/>
          <w:bCs/>
          <w:sz w:val="22"/>
          <w:szCs w:val="22"/>
        </w:rPr>
        <w:t xml:space="preserve"> / </w:t>
      </w:r>
      <w:r w:rsidR="0034791D" w:rsidRPr="00C5532E">
        <w:rPr>
          <w:rFonts w:ascii="Arial" w:hAnsi="Arial" w:cs="Arial"/>
          <w:b/>
          <w:bCs/>
          <w:sz w:val="22"/>
          <w:szCs w:val="22"/>
        </w:rPr>
        <w:t>R3-247775</w:t>
      </w:r>
      <w:r w:rsidR="0034791D">
        <w:rPr>
          <w:rFonts w:ascii="Arial" w:hAnsi="Arial" w:cs="Arial"/>
          <w:b/>
          <w:bCs/>
          <w:sz w:val="22"/>
          <w:szCs w:val="22"/>
        </w:rPr>
        <w:t xml:space="preserve"> from RAN 3 </w:t>
      </w:r>
      <w:r w:rsidRPr="00B97703">
        <w:rPr>
          <w:rFonts w:ascii="Arial" w:hAnsi="Arial" w:cs="Arial"/>
          <w:b/>
          <w:bCs/>
          <w:sz w:val="22"/>
          <w:szCs w:val="22"/>
        </w:rPr>
        <w:t xml:space="preserve">on </w:t>
      </w:r>
      <w:r w:rsidR="00C5532E" w:rsidRPr="00C5532E">
        <w:rPr>
          <w:rFonts w:ascii="Arial" w:hAnsi="Arial" w:cs="Arial"/>
          <w:b/>
          <w:bCs/>
          <w:sz w:val="22"/>
          <w:szCs w:val="22"/>
        </w:rPr>
        <w:t>per-UE UE performance metrics</w:t>
      </w:r>
    </w:p>
    <w:p w14:paraId="173B2E7F" w14:textId="3032DA0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5532E">
        <w:rPr>
          <w:rFonts w:ascii="Arial" w:hAnsi="Arial" w:cs="Arial"/>
          <w:b/>
          <w:bCs/>
          <w:sz w:val="22"/>
          <w:szCs w:val="22"/>
        </w:rPr>
        <w:t>Rel-19</w:t>
      </w:r>
    </w:p>
    <w:bookmarkEnd w:id="2"/>
    <w:bookmarkEnd w:id="3"/>
    <w:bookmarkEnd w:id="4"/>
    <w:p w14:paraId="5473797B" w14:textId="123E06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532E">
        <w:rPr>
          <w:rFonts w:ascii="Arial" w:hAnsi="Arial" w:cs="Arial"/>
          <w:b/>
          <w:bCs/>
          <w:sz w:val="22"/>
          <w:szCs w:val="22"/>
        </w:rPr>
        <w:t>AIML_MGT_P</w:t>
      </w:r>
      <w:r w:rsidR="0034791D">
        <w:rPr>
          <w:rFonts w:ascii="Arial" w:hAnsi="Arial" w:cs="Arial"/>
          <w:b/>
          <w:bCs/>
          <w:sz w:val="22"/>
          <w:szCs w:val="22"/>
        </w:rPr>
        <w:t>h</w:t>
      </w:r>
      <w:r w:rsidR="00C5532E">
        <w:rPr>
          <w:rFonts w:ascii="Arial" w:hAnsi="Arial" w:cs="Arial"/>
          <w:b/>
          <w:bCs/>
          <w:sz w:val="22"/>
          <w:szCs w:val="22"/>
        </w:rPr>
        <w:t>2</w:t>
      </w:r>
    </w:p>
    <w:p w14:paraId="6F5E18A9" w14:textId="763CAD7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C5532E">
        <w:rPr>
          <w:rFonts w:ascii="Arial" w:hAnsi="Arial" w:cs="Arial"/>
          <w:b/>
          <w:sz w:val="22"/>
          <w:szCs w:val="22"/>
        </w:rPr>
        <w:t>SA5</w:t>
      </w:r>
      <w:bookmarkEnd w:id="5"/>
      <w:bookmarkEnd w:id="6"/>
      <w:bookmarkEnd w:id="7"/>
      <w:r w:rsidR="00C5532E">
        <w:rPr>
          <w:rFonts w:ascii="Arial" w:hAnsi="Arial" w:cs="Arial"/>
          <w:b/>
          <w:sz w:val="22"/>
          <w:szCs w:val="22"/>
        </w:rPr>
        <w:t xml:space="preserve">, </w:t>
      </w:r>
      <w:r w:rsidR="0034791D">
        <w:rPr>
          <w:rFonts w:ascii="Arial" w:hAnsi="Arial" w:cs="Arial"/>
          <w:b/>
          <w:sz w:val="22"/>
          <w:szCs w:val="22"/>
        </w:rPr>
        <w:t xml:space="preserve">Meeting </w:t>
      </w:r>
      <w:r w:rsidR="00C5532E">
        <w:rPr>
          <w:rFonts w:ascii="Arial" w:hAnsi="Arial" w:cs="Arial"/>
          <w:b/>
          <w:sz w:val="22"/>
          <w:szCs w:val="22"/>
        </w:rPr>
        <w:t>SA5#160</w:t>
      </w:r>
    </w:p>
    <w:p w14:paraId="07E5011C" w14:textId="66F4E1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C5532E">
        <w:rPr>
          <w:rFonts w:ascii="Arial" w:hAnsi="Arial" w:cs="Arial"/>
          <w:b/>
          <w:bCs/>
          <w:sz w:val="22"/>
          <w:szCs w:val="22"/>
        </w:rPr>
        <w:t>RAN3</w:t>
      </w:r>
      <w:bookmarkEnd w:id="8"/>
      <w:bookmarkEnd w:id="9"/>
      <w:bookmarkEnd w:id="10"/>
    </w:p>
    <w:p w14:paraId="7768506E" w14:textId="73A81BD7"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C5532E">
        <w:rPr>
          <w:rFonts w:ascii="Arial" w:hAnsi="Arial" w:cs="Arial"/>
          <w:b/>
          <w:bCs/>
          <w:sz w:val="22"/>
          <w:szCs w:val="22"/>
        </w:rPr>
        <w:t>RAN2</w:t>
      </w:r>
    </w:p>
    <w:bookmarkEnd w:id="11"/>
    <w:bookmarkEnd w:id="12"/>
    <w:p w14:paraId="54503860" w14:textId="77777777" w:rsidR="0034791D" w:rsidRDefault="00B97703" w:rsidP="0034791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791D" w:rsidRPr="00B74A2D">
        <w:rPr>
          <w:rFonts w:ascii="Arial" w:hAnsi="Arial" w:cs="Arial"/>
          <w:b/>
          <w:bCs/>
          <w:sz w:val="22"/>
          <w:szCs w:val="22"/>
        </w:rPr>
        <w:t>Hassan Al-Kanani</w:t>
      </w:r>
    </w:p>
    <w:p w14:paraId="248FA9B2" w14:textId="77777777" w:rsidR="0034791D" w:rsidRDefault="0034791D" w:rsidP="0034791D">
      <w:pPr>
        <w:spacing w:after="60"/>
        <w:ind w:left="1985"/>
        <w:rPr>
          <w:rFonts w:ascii="Arial" w:hAnsi="Arial" w:cs="Arial"/>
          <w:b/>
          <w:bCs/>
          <w:sz w:val="22"/>
          <w:szCs w:val="22"/>
        </w:rPr>
      </w:pPr>
      <w:hyperlink r:id="rId7" w:history="1">
        <w:r w:rsidRPr="00123A6A">
          <w:rPr>
            <w:rStyle w:val="Hyperlink"/>
            <w:rFonts w:ascii="Arial" w:hAnsi="Arial" w:cs="Arial"/>
            <w:b/>
            <w:bCs/>
            <w:sz w:val="22"/>
            <w:szCs w:val="22"/>
          </w:rPr>
          <w:t>Hassan.alkanani@emea.nec.com</w:t>
        </w:r>
      </w:hyperlink>
    </w:p>
    <w:p w14:paraId="366DDDF1" w14:textId="77777777" w:rsidR="0034791D" w:rsidRDefault="0034791D" w:rsidP="0034791D">
      <w:pPr>
        <w:spacing w:after="60"/>
        <w:ind w:left="1985"/>
        <w:rPr>
          <w:rFonts w:ascii="Arial" w:hAnsi="Arial" w:cs="Arial"/>
          <w:b/>
          <w:bCs/>
          <w:sz w:val="22"/>
          <w:szCs w:val="22"/>
        </w:rPr>
      </w:pPr>
    </w:p>
    <w:p w14:paraId="2FE83CF2" w14:textId="77777777" w:rsidR="0034791D" w:rsidRDefault="0034791D" w:rsidP="0034791D">
      <w:pPr>
        <w:spacing w:after="60"/>
        <w:ind w:left="1985"/>
        <w:rPr>
          <w:rFonts w:ascii="Arial" w:hAnsi="Arial" w:cs="Arial"/>
          <w:b/>
          <w:bCs/>
          <w:sz w:val="22"/>
          <w:szCs w:val="22"/>
        </w:rPr>
      </w:pPr>
      <w:r>
        <w:rPr>
          <w:rFonts w:ascii="Arial" w:hAnsi="Arial" w:cs="Arial"/>
          <w:b/>
          <w:bCs/>
          <w:sz w:val="22"/>
          <w:szCs w:val="22"/>
        </w:rPr>
        <w:t>Yizhi Yao</w:t>
      </w:r>
    </w:p>
    <w:p w14:paraId="7B76D3F2" w14:textId="77777777" w:rsidR="0034791D" w:rsidRPr="0034791D" w:rsidRDefault="0034791D" w:rsidP="0034791D">
      <w:pPr>
        <w:spacing w:after="60"/>
        <w:ind w:left="1985"/>
        <w:rPr>
          <w:rFonts w:ascii="Arial" w:hAnsi="Arial" w:cs="Arial"/>
          <w:b/>
          <w:bCs/>
          <w:sz w:val="22"/>
          <w:szCs w:val="22"/>
        </w:rPr>
      </w:pPr>
      <w:hyperlink r:id="rId8" w:history="1">
        <w:r w:rsidRPr="0034791D">
          <w:rPr>
            <w:rStyle w:val="Hyperlink"/>
            <w:rFonts w:ascii="Arial" w:hAnsi="Arial" w:cs="Arial"/>
            <w:b/>
            <w:bCs/>
            <w:sz w:val="22"/>
            <w:szCs w:val="22"/>
          </w:rPr>
          <w:t>Yizhi.yao@intel.com</w:t>
        </w:r>
      </w:hyperlink>
    </w:p>
    <w:p w14:paraId="672E01C4" w14:textId="18ADE86C" w:rsidR="00B97703" w:rsidRDefault="00B97703" w:rsidP="00C5532E">
      <w:pPr>
        <w:spacing w:after="60"/>
        <w:ind w:left="1985" w:hanging="1985"/>
        <w:rPr>
          <w:rFonts w:ascii="Arial" w:hAnsi="Arial" w:cs="Arial"/>
          <w:b/>
          <w:bCs/>
          <w:sz w:val="22"/>
          <w:szCs w:val="22"/>
        </w:rPr>
      </w:pPr>
    </w:p>
    <w:p w14:paraId="3B81C628" w14:textId="77777777" w:rsidR="00C5532E" w:rsidRDefault="00C5532E" w:rsidP="00C5532E">
      <w:pPr>
        <w:spacing w:after="60"/>
        <w:ind w:left="1985" w:hanging="1985"/>
        <w:rPr>
          <w:rFonts w:ascii="Arial" w:hAnsi="Arial" w:cs="Arial"/>
          <w:b/>
          <w:bCs/>
          <w:sz w:val="22"/>
          <w:szCs w:val="22"/>
        </w:rPr>
      </w:pPr>
    </w:p>
    <w:p w14:paraId="7E892284" w14:textId="77777777" w:rsidR="00C5532E" w:rsidRPr="004E3939" w:rsidRDefault="00C5532E" w:rsidP="00C5532E">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14CC616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5532E" w:rsidRPr="00C5532E">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1CA758D0" w14:textId="15E6C09B" w:rsidR="00C5532E" w:rsidRPr="00C5532E" w:rsidRDefault="00C5532E" w:rsidP="00DD7FB7">
      <w:pPr>
        <w:spacing w:before="100" w:beforeAutospacing="1" w:after="100" w:afterAutospacing="1"/>
      </w:pPr>
      <w:r w:rsidRPr="00C5532E">
        <w:t xml:space="preserve">SA5 </w:t>
      </w:r>
      <w:r>
        <w:t xml:space="preserve">would like to </w:t>
      </w:r>
      <w:r w:rsidRPr="00C5532E">
        <w:t xml:space="preserve">thank RAN3 for their LS </w:t>
      </w:r>
      <w:r w:rsidR="0034791D">
        <w:t>(</w:t>
      </w:r>
      <w:r w:rsidRPr="00C5532E">
        <w:t xml:space="preserve">R3-247775) regarding the interpretation of </w:t>
      </w:r>
      <w:r w:rsidR="00DD7FB7">
        <w:t>A</w:t>
      </w:r>
      <w:r w:rsidRPr="00C5532E">
        <w:t>verage UE Throughput DL and Average UE Throughput UL measurements defined in TS 28.5</w:t>
      </w:r>
      <w:r w:rsidR="00692ECB">
        <w:t>58</w:t>
      </w:r>
      <w:r w:rsidRPr="00C5532E">
        <w:t xml:space="preserve">, particularly with respect to their granularity and the "DRB." prefix in their measurement names. </w:t>
      </w:r>
    </w:p>
    <w:p w14:paraId="281D2AE1" w14:textId="77777777" w:rsidR="00C5532E" w:rsidRPr="00C5532E" w:rsidRDefault="00C5532E" w:rsidP="00DD7FB7">
      <w:pPr>
        <w:spacing w:before="100" w:beforeAutospacing="1" w:after="100" w:afterAutospacing="1"/>
      </w:pPr>
      <w:r w:rsidRPr="00C5532E">
        <w:t>SA5 confirms that the formulas specified in fields (c) of clauses 6.3.1.4.1 and 6.3.1.4.2 in TS 28.585 calculate average UE throughput based on per-UE granularity. The formulas aggregate data across DRBs for each UE, ensuring that the reported throughput measurement represents the overall throughput per UE rather than being limited to individual DRBs.</w:t>
      </w:r>
    </w:p>
    <w:p w14:paraId="0202D322" w14:textId="77777777" w:rsidR="00C5532E" w:rsidRDefault="00C5532E" w:rsidP="00DD7FB7">
      <w:pPr>
        <w:spacing w:before="100" w:beforeAutospacing="1" w:after="100" w:afterAutospacing="1"/>
      </w:pPr>
      <w:r w:rsidRPr="00C5532E">
        <w:t>The rationale for using the "DRB." prefix in the measurement names, as listed in field (e), is to indicate that the measurements originate from data transmissions occurring at the DRB level. However, these measurements are aggregated to provide a per-UE throughput metric. Specifically:</w:t>
      </w:r>
    </w:p>
    <w:p w14:paraId="09C8534F" w14:textId="77777777" w:rsidR="005C4EB6" w:rsidRPr="005C4EB6" w:rsidRDefault="005C4EB6" w:rsidP="005C4EB6">
      <w:pPr>
        <w:numPr>
          <w:ilvl w:val="0"/>
          <w:numId w:val="12"/>
        </w:numPr>
        <w:spacing w:before="100" w:beforeAutospacing="1" w:after="100" w:afterAutospacing="1"/>
      </w:pPr>
      <w:r w:rsidRPr="005C4EB6">
        <w:t>The formulas include a summation over DRBs, ensuring that the result represents the total throughput per UE rather than individual DRB-level values.</w:t>
      </w:r>
    </w:p>
    <w:p w14:paraId="6530C029" w14:textId="77777777" w:rsidR="005C4EB6" w:rsidRPr="005C4EB6" w:rsidRDefault="005C4EB6" w:rsidP="005C4EB6">
      <w:pPr>
        <w:numPr>
          <w:ilvl w:val="0"/>
          <w:numId w:val="12"/>
        </w:numPr>
        <w:spacing w:before="100" w:beforeAutospacing="1" w:after="100" w:afterAutospacing="1"/>
      </w:pPr>
      <w:r w:rsidRPr="005C4EB6">
        <w:t>The "DRB." prefix in field (e) indicates that the contributing measurements originate from DRBs, but they are aggregated to reflect per-UE throughput.</w:t>
      </w:r>
    </w:p>
    <w:p w14:paraId="1A48C328" w14:textId="169828E7" w:rsidR="005C4EB6" w:rsidRPr="005C4EB6" w:rsidRDefault="005C4EB6" w:rsidP="00AB194C">
      <w:pPr>
        <w:numPr>
          <w:ilvl w:val="0"/>
          <w:numId w:val="12"/>
        </w:numPr>
        <w:spacing w:before="100" w:beforeAutospacing="1" w:after="100" w:afterAutospacing="1"/>
      </w:pPr>
      <w:r w:rsidRPr="005C4EB6">
        <w:t xml:space="preserve">The definitions </w:t>
      </w:r>
      <w:r w:rsidR="00AB194C">
        <w:t>in the tables in field (c) in clause</w:t>
      </w:r>
      <w:r w:rsidR="00A161AA">
        <w:t>s</w:t>
      </w:r>
      <w:r w:rsidR="00AB194C">
        <w:t xml:space="preserve"> 6.3.1.4.1 and 6.3.1.4.2</w:t>
      </w:r>
      <w:r w:rsidRPr="005C4EB6">
        <w:t xml:space="preserve"> </w:t>
      </w:r>
      <w:r w:rsidR="00A161AA">
        <w:t>are based on</w:t>
      </w:r>
      <w:r w:rsidRPr="005C4EB6">
        <w:t xml:space="preserve"> DRB level</w:t>
      </w:r>
      <w:r w:rsidR="00A161AA">
        <w:t xml:space="preserve"> measurements</w:t>
      </w:r>
      <w:r w:rsidRPr="005C4EB6">
        <w:t>, but the summation ensures that the final metric is at the UE level.</w:t>
      </w:r>
    </w:p>
    <w:p w14:paraId="74739C56" w14:textId="4D9B9825" w:rsidR="005C4EB6" w:rsidRPr="005C4EB6" w:rsidRDefault="005C4EB6" w:rsidP="005C4EB6">
      <w:pPr>
        <w:spacing w:before="100" w:beforeAutospacing="1" w:after="100" w:afterAutospacing="1"/>
      </w:pPr>
      <w:r w:rsidRPr="005C4EB6">
        <w:t>Thus, while the measurement inputs come from the DRB level, the final computed throughput is at the per-UE level</w:t>
      </w:r>
      <w:r>
        <w:t>.</w:t>
      </w:r>
    </w:p>
    <w:p w14:paraId="4E0C6CA3" w14:textId="77777777" w:rsidR="005C4EB6" w:rsidRPr="00C5532E" w:rsidRDefault="005C4EB6" w:rsidP="00DD7FB7">
      <w:pPr>
        <w:spacing w:before="100" w:beforeAutospacing="1" w:after="100" w:afterAutospacing="1"/>
      </w:pPr>
    </w:p>
    <w:p w14:paraId="4945CD72" w14:textId="77777777" w:rsidR="00B97703" w:rsidRDefault="002F1940" w:rsidP="000F6242">
      <w:pPr>
        <w:pStyle w:val="Heading1"/>
      </w:pPr>
      <w:r>
        <w:lastRenderedPageBreak/>
        <w:t>2</w:t>
      </w:r>
      <w:r>
        <w:tab/>
      </w:r>
      <w:r w:rsidR="000F6242">
        <w:t>Actions</w:t>
      </w:r>
    </w:p>
    <w:p w14:paraId="15E76842" w14:textId="15D87764" w:rsidR="00B97703" w:rsidRDefault="00B97703">
      <w:pPr>
        <w:spacing w:after="120"/>
        <w:ind w:left="1985" w:hanging="1985"/>
        <w:rPr>
          <w:rFonts w:ascii="Arial" w:hAnsi="Arial" w:cs="Arial"/>
          <w:b/>
        </w:rPr>
      </w:pPr>
      <w:r>
        <w:rPr>
          <w:rFonts w:ascii="Arial" w:hAnsi="Arial" w:cs="Arial"/>
          <w:b/>
        </w:rPr>
        <w:t>To</w:t>
      </w:r>
      <w:r w:rsidR="00C5532E">
        <w:rPr>
          <w:rFonts w:ascii="Arial" w:hAnsi="Arial" w:cs="Arial"/>
          <w:b/>
        </w:rPr>
        <w:t>:</w:t>
      </w:r>
      <w:r w:rsidR="000F6242">
        <w:rPr>
          <w:rFonts w:ascii="Arial" w:hAnsi="Arial" w:cs="Arial"/>
          <w:b/>
        </w:rPr>
        <w:t xml:space="preserve"> </w:t>
      </w:r>
      <w:r w:rsidR="00C5532E">
        <w:rPr>
          <w:rFonts w:ascii="Arial" w:hAnsi="Arial" w:cs="Arial"/>
          <w:b/>
        </w:rPr>
        <w:t>RAN3, CC: RAN2</w:t>
      </w:r>
    </w:p>
    <w:p w14:paraId="06B80CE0" w14:textId="028B8ADC" w:rsidR="00B97703" w:rsidRPr="0034791D" w:rsidRDefault="00B97703" w:rsidP="0034791D">
      <w:pPr>
        <w:spacing w:after="120"/>
        <w:ind w:left="993" w:hanging="993"/>
        <w:rPr>
          <w:rFonts w:ascii="Arial" w:hAnsi="Arial" w:cs="Arial"/>
          <w:b/>
        </w:rPr>
      </w:pPr>
      <w:r>
        <w:rPr>
          <w:rFonts w:ascii="Arial" w:hAnsi="Arial" w:cs="Arial"/>
          <w:b/>
        </w:rPr>
        <w:t xml:space="preserve">ACTION: </w:t>
      </w:r>
      <w:r w:rsidR="00C5532E" w:rsidRPr="0034791D">
        <w:rPr>
          <w:bCs/>
        </w:rPr>
        <w:t>SA5 kindly asks RAN3 to take the above clarification into their consideration</w:t>
      </w:r>
      <w:r w:rsidR="00DD7FB7" w:rsidRPr="0034791D">
        <w:rPr>
          <w:bCs/>
        </w:rPr>
        <w:t xml:space="preserve"> and </w:t>
      </w:r>
      <w:r w:rsidR="00DD7FB7" w:rsidRPr="00C5532E">
        <w:rPr>
          <w:bCs/>
        </w:rPr>
        <w:t>look forward to continued collaboration with RAN3 on this topic</w:t>
      </w:r>
      <w:r w:rsidR="00DD7FB7" w:rsidRPr="0034791D">
        <w:rPr>
          <w:bCs/>
        </w:rPr>
        <w:t>.</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57D697E5" w14:textId="3E5AD2B8" w:rsidR="004017E2" w:rsidRDefault="004017E2" w:rsidP="004017E2">
      <w:r>
        <w:t>SA5#162</w:t>
      </w:r>
      <w:r>
        <w:tab/>
      </w:r>
      <w:r>
        <w:tab/>
        <w:t>25 August - 29 August 2025</w:t>
      </w:r>
      <w:r>
        <w:tab/>
      </w:r>
      <w:r>
        <w:tab/>
      </w:r>
      <w:r w:rsidR="0034791D">
        <w:tab/>
      </w:r>
      <w:r>
        <w:t>Goteborg,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D4375" w14:textId="77777777" w:rsidR="00F72CBF" w:rsidRDefault="00F72CBF">
      <w:r>
        <w:separator/>
      </w:r>
    </w:p>
  </w:endnote>
  <w:endnote w:type="continuationSeparator" w:id="0">
    <w:p w14:paraId="19AAFF95" w14:textId="77777777" w:rsidR="00F72CBF" w:rsidRDefault="00F7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AB912" w14:textId="77777777" w:rsidR="00F72CBF" w:rsidRDefault="00F72CBF">
      <w:r>
        <w:separator/>
      </w:r>
    </w:p>
  </w:footnote>
  <w:footnote w:type="continuationSeparator" w:id="0">
    <w:p w14:paraId="1FA4A687" w14:textId="77777777" w:rsidR="00F72CBF" w:rsidRDefault="00F72C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07A51F5"/>
    <w:multiLevelType w:val="hybridMultilevel"/>
    <w:tmpl w:val="E1DA0400"/>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1B7708"/>
    <w:multiLevelType w:val="multilevel"/>
    <w:tmpl w:val="7466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E460A47"/>
    <w:multiLevelType w:val="hybridMultilevel"/>
    <w:tmpl w:val="D49A9B1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2A23D46"/>
    <w:multiLevelType w:val="multilevel"/>
    <w:tmpl w:val="C7A0B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855A16"/>
    <w:multiLevelType w:val="multilevel"/>
    <w:tmpl w:val="6D1C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5188584">
    <w:abstractNumId w:val="10"/>
  </w:num>
  <w:num w:numId="2" w16cid:durableId="335420021">
    <w:abstractNumId w:val="8"/>
  </w:num>
  <w:num w:numId="3" w16cid:durableId="918947183">
    <w:abstractNumId w:val="6"/>
  </w:num>
  <w:num w:numId="4" w16cid:durableId="346446992">
    <w:abstractNumId w:val="4"/>
  </w:num>
  <w:num w:numId="5" w16cid:durableId="1086658256">
    <w:abstractNumId w:val="2"/>
  </w:num>
  <w:num w:numId="6" w16cid:durableId="1420367408">
    <w:abstractNumId w:val="1"/>
  </w:num>
  <w:num w:numId="7" w16cid:durableId="1726492564">
    <w:abstractNumId w:val="0"/>
  </w:num>
  <w:num w:numId="8" w16cid:durableId="1455949752">
    <w:abstractNumId w:val="9"/>
  </w:num>
  <w:num w:numId="9" w16cid:durableId="611085428">
    <w:abstractNumId w:val="5"/>
  </w:num>
  <w:num w:numId="10" w16cid:durableId="519659296">
    <w:abstractNumId w:val="3"/>
  </w:num>
  <w:num w:numId="11" w16cid:durableId="2026902334">
    <w:abstractNumId w:val="11"/>
  </w:num>
  <w:num w:numId="12" w16cid:durableId="62010977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rAUArfm9uiwAAAA="/>
  </w:docVars>
  <w:rsids>
    <w:rsidRoot w:val="004E3939"/>
    <w:rsid w:val="00015110"/>
    <w:rsid w:val="00017F23"/>
    <w:rsid w:val="00027DC0"/>
    <w:rsid w:val="0004571C"/>
    <w:rsid w:val="0006015E"/>
    <w:rsid w:val="000735E4"/>
    <w:rsid w:val="0008790C"/>
    <w:rsid w:val="000B7858"/>
    <w:rsid w:val="000C6359"/>
    <w:rsid w:val="000F6242"/>
    <w:rsid w:val="00147E2C"/>
    <w:rsid w:val="00167390"/>
    <w:rsid w:val="001866CC"/>
    <w:rsid w:val="001927D5"/>
    <w:rsid w:val="001A022C"/>
    <w:rsid w:val="001B09D9"/>
    <w:rsid w:val="001B14F2"/>
    <w:rsid w:val="00207862"/>
    <w:rsid w:val="00226381"/>
    <w:rsid w:val="0024702B"/>
    <w:rsid w:val="00264862"/>
    <w:rsid w:val="002869FE"/>
    <w:rsid w:val="002870B7"/>
    <w:rsid w:val="0029690D"/>
    <w:rsid w:val="002F1940"/>
    <w:rsid w:val="00304054"/>
    <w:rsid w:val="003120B2"/>
    <w:rsid w:val="0034791D"/>
    <w:rsid w:val="00353610"/>
    <w:rsid w:val="00383545"/>
    <w:rsid w:val="003840C5"/>
    <w:rsid w:val="003E0704"/>
    <w:rsid w:val="003E6144"/>
    <w:rsid w:val="003F4A9E"/>
    <w:rsid w:val="004017E2"/>
    <w:rsid w:val="00417CF6"/>
    <w:rsid w:val="00433500"/>
    <w:rsid w:val="00433F71"/>
    <w:rsid w:val="00440D43"/>
    <w:rsid w:val="00496CF1"/>
    <w:rsid w:val="004A31D4"/>
    <w:rsid w:val="004E25EC"/>
    <w:rsid w:val="004E3939"/>
    <w:rsid w:val="00511396"/>
    <w:rsid w:val="00520423"/>
    <w:rsid w:val="005227FA"/>
    <w:rsid w:val="005C4EB6"/>
    <w:rsid w:val="005D5072"/>
    <w:rsid w:val="005D76CE"/>
    <w:rsid w:val="006052AD"/>
    <w:rsid w:val="00620FC6"/>
    <w:rsid w:val="00642E8A"/>
    <w:rsid w:val="00692ECB"/>
    <w:rsid w:val="006E298D"/>
    <w:rsid w:val="006F09B6"/>
    <w:rsid w:val="00707533"/>
    <w:rsid w:val="007076CF"/>
    <w:rsid w:val="0073766B"/>
    <w:rsid w:val="0075543A"/>
    <w:rsid w:val="00765D1D"/>
    <w:rsid w:val="007B5F6A"/>
    <w:rsid w:val="007C5CA2"/>
    <w:rsid w:val="007F4F92"/>
    <w:rsid w:val="00810857"/>
    <w:rsid w:val="00817B54"/>
    <w:rsid w:val="00847D10"/>
    <w:rsid w:val="00865DE2"/>
    <w:rsid w:val="008D772F"/>
    <w:rsid w:val="008E68E4"/>
    <w:rsid w:val="008E6DC1"/>
    <w:rsid w:val="008E71A7"/>
    <w:rsid w:val="008E71F5"/>
    <w:rsid w:val="0099764C"/>
    <w:rsid w:val="009A13DA"/>
    <w:rsid w:val="009D6476"/>
    <w:rsid w:val="00A161AA"/>
    <w:rsid w:val="00A50181"/>
    <w:rsid w:val="00A93B01"/>
    <w:rsid w:val="00AA3BCC"/>
    <w:rsid w:val="00AB194C"/>
    <w:rsid w:val="00AE1B3E"/>
    <w:rsid w:val="00B07B55"/>
    <w:rsid w:val="00B726DA"/>
    <w:rsid w:val="00B97703"/>
    <w:rsid w:val="00B9796D"/>
    <w:rsid w:val="00BB0A72"/>
    <w:rsid w:val="00BB3C3E"/>
    <w:rsid w:val="00C05328"/>
    <w:rsid w:val="00C060D3"/>
    <w:rsid w:val="00C25BCB"/>
    <w:rsid w:val="00C5532E"/>
    <w:rsid w:val="00C85647"/>
    <w:rsid w:val="00CB506A"/>
    <w:rsid w:val="00CF40AE"/>
    <w:rsid w:val="00CF6087"/>
    <w:rsid w:val="00D0487D"/>
    <w:rsid w:val="00D72161"/>
    <w:rsid w:val="00D8590E"/>
    <w:rsid w:val="00D87FEA"/>
    <w:rsid w:val="00DD2537"/>
    <w:rsid w:val="00DD7FB7"/>
    <w:rsid w:val="00DE6D59"/>
    <w:rsid w:val="00E21BBA"/>
    <w:rsid w:val="00E4765A"/>
    <w:rsid w:val="00E73497"/>
    <w:rsid w:val="00E86C14"/>
    <w:rsid w:val="00EF524E"/>
    <w:rsid w:val="00F0517C"/>
    <w:rsid w:val="00F25496"/>
    <w:rsid w:val="00F55F48"/>
    <w:rsid w:val="00F667CF"/>
    <w:rsid w:val="00F72CB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EB6"/>
    <w:rPr>
      <w:sz w:val="24"/>
      <w:szCs w:val="24"/>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style>
  <w:style w:type="paragraph" w:customStyle="1" w:styleId="EW">
    <w:name w:val="EW"/>
    <w:basedOn w:val="EX"/>
    <w:rsid w:val="00264862"/>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558680">
      <w:bodyDiv w:val="1"/>
      <w:marLeft w:val="0"/>
      <w:marRight w:val="0"/>
      <w:marTop w:val="0"/>
      <w:marBottom w:val="0"/>
      <w:divBdr>
        <w:top w:val="none" w:sz="0" w:space="0" w:color="auto"/>
        <w:left w:val="none" w:sz="0" w:space="0" w:color="auto"/>
        <w:bottom w:val="none" w:sz="0" w:space="0" w:color="auto"/>
        <w:right w:val="none" w:sz="0" w:space="0" w:color="auto"/>
      </w:divBdr>
      <w:divsChild>
        <w:div w:id="890337781">
          <w:marLeft w:val="0"/>
          <w:marRight w:val="0"/>
          <w:marTop w:val="0"/>
          <w:marBottom w:val="0"/>
          <w:divBdr>
            <w:top w:val="none" w:sz="0" w:space="0" w:color="auto"/>
            <w:left w:val="none" w:sz="0" w:space="0" w:color="auto"/>
            <w:bottom w:val="none" w:sz="0" w:space="0" w:color="auto"/>
            <w:right w:val="none" w:sz="0" w:space="0" w:color="auto"/>
          </w:divBdr>
        </w:div>
        <w:div w:id="1317609772">
          <w:marLeft w:val="0"/>
          <w:marRight w:val="0"/>
          <w:marTop w:val="0"/>
          <w:marBottom w:val="0"/>
          <w:divBdr>
            <w:top w:val="none" w:sz="0" w:space="0" w:color="auto"/>
            <w:left w:val="none" w:sz="0" w:space="0" w:color="auto"/>
            <w:bottom w:val="none" w:sz="0" w:space="0" w:color="auto"/>
            <w:right w:val="none" w:sz="0" w:space="0" w:color="auto"/>
          </w:divBdr>
        </w:div>
      </w:divsChild>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0690949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izhi.yao@intel.com"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Hassan Al-Kanani (NEC)_revisions</cp:lastModifiedBy>
  <cp:revision>3</cp:revision>
  <cp:lastPrinted>2002-04-23T07:10:00Z</cp:lastPrinted>
  <dcterms:created xsi:type="dcterms:W3CDTF">2025-03-27T16:11:00Z</dcterms:created>
  <dcterms:modified xsi:type="dcterms:W3CDTF">2025-03-28T23:08:00Z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2025-03-27T14:29:43Z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3a3f2ee8-fec4-4ae9-a5c6-a5ce3e152ad8</vt:lpwstr>
  </property>
  <property fmtid="{D5CDD505-2E9C-101B-9397-08002B2CF9AE}" pid="9" name="MSIP_Label_278005ce-31f4-4f90-bc26-ec23758efcb0_ContentBits">
    <vt:lpwstr>0</vt:lpwstr>
  </property>
  <property fmtid="{D5CDD505-2E9C-101B-9397-08002B2CF9AE}" pid="10" name="MSIP_Label_278005ce-31f4-4f90-bc26-ec23758efcb0_Tag">
    <vt:lpwstr>10, 3, 0, 1</vt:lpwstr>
  </property>
</Properties>
</file>